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B1" w:rsidRDefault="00207FB1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207FB1" w:rsidRDefault="00207FB1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предпринимательства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>
        <w:rPr>
          <w:rFonts w:ascii="Times New Roman" w:hAnsi="Times New Roman" w:cs="Times New Roman"/>
          <w:b/>
          <w:sz w:val="28"/>
          <w:szCs w:val="28"/>
        </w:rPr>
        <w:t xml:space="preserve">ижегородской области» </w:t>
      </w:r>
    </w:p>
    <w:p w:rsidR="00207FB1" w:rsidRDefault="00207FB1" w:rsidP="00207FB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</w:rPr>
      </w:pPr>
    </w:p>
    <w:p w:rsidR="00207FB1" w:rsidRDefault="00207FB1" w:rsidP="00207FB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b/>
        </w:rPr>
        <w:t xml:space="preserve">Паспорт муниципальной программы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992"/>
        <w:gridCol w:w="992"/>
        <w:gridCol w:w="992"/>
        <w:gridCol w:w="993"/>
        <w:gridCol w:w="992"/>
        <w:gridCol w:w="992"/>
        <w:gridCol w:w="1134"/>
      </w:tblGrid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 xml:space="preserve">Муниципальный заказчик – координатор муниципальной программы                   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proofErr w:type="spellStart"/>
            <w:r>
              <w:t>И.о</w:t>
            </w:r>
            <w:proofErr w:type="spellEnd"/>
            <w:r>
              <w:t xml:space="preserve">. заместителя главы администрации (Якименко С.П., главный распорядитель бюджетных средств – Администрация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(далее – ГРБС – АБМО НО))</w:t>
            </w:r>
          </w:p>
        </w:tc>
      </w:tr>
      <w:tr w:rsidR="00207FB1" w:rsidTr="00207FB1">
        <w:trPr>
          <w:trHeight w:val="9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Соисполнители муниципальной программ</w:t>
            </w:r>
            <w:bookmarkStart w:id="0" w:name="_GoBack"/>
            <w:bookmarkEnd w:id="0"/>
            <w:r>
              <w:t xml:space="preserve">ы 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Cell"/>
            </w:pPr>
            <w:r>
              <w:t xml:space="preserve">- Отдел экономики, предпринимательства и инвестиционной политики администрации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(далее – отдел экономики);</w:t>
            </w:r>
          </w:p>
          <w:p w:rsidR="00207FB1" w:rsidRDefault="00207FB1">
            <w:pPr>
              <w:pStyle w:val="ConsPlusCell"/>
            </w:pPr>
            <w:r>
              <w:t xml:space="preserve">- МБУ «Бизнес-инкубатор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округа» (далее – МБУ «БИ БМО»)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autoSpaceDE w:val="0"/>
              <w:autoSpaceDN w:val="0"/>
              <w:adjustRightInd w:val="0"/>
            </w:pPr>
            <w:r>
              <w:t>Подпрограммы муниципальной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округа»; </w:t>
            </w:r>
          </w:p>
          <w:p w:rsidR="00207FB1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торговли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округе».</w:t>
            </w:r>
          </w:p>
        </w:tc>
      </w:tr>
      <w:tr w:rsidR="00207FB1" w:rsidTr="00207FB1">
        <w:trPr>
          <w:trHeight w:val="11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Цели муниципальной 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Cell"/>
              <w:jc w:val="both"/>
            </w:pPr>
            <w:r>
              <w:t>Создание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Задачи муниципальной 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оптимизация системы муниципальной поддержки и обеспечение условий развития малого и среднего предпринимательства в качестве одного из источников формирования областного и местных бюджетов, создания новых рабочих мест;</w:t>
            </w:r>
          </w:p>
          <w:p w:rsidR="00207FB1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развитие различных форм торговли и повышение конкурентоспособности организаций торговли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направленных на достижение установленных нормативов минимальной обеспеченности населения площадью торговых объектов.</w:t>
            </w:r>
          </w:p>
        </w:tc>
      </w:tr>
      <w:tr w:rsidR="00207FB1" w:rsidTr="00207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Этапы и сроки реализации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2021 - 2026 годы</w:t>
            </w:r>
          </w:p>
          <w:p w:rsidR="00207FB1" w:rsidRDefault="00207FB1">
            <w:pPr>
              <w:jc w:val="both"/>
            </w:pPr>
            <w:r>
              <w:t>Программа реализуется в один этап</w:t>
            </w:r>
          </w:p>
        </w:tc>
      </w:tr>
      <w:tr w:rsidR="00207FB1" w:rsidTr="00207FB1">
        <w:trPr>
          <w:trHeight w:val="309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 xml:space="preserve">Объемы бюджетных ассигнований муниципальной программы  за счет средств бюджета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jc w:val="both"/>
            </w:pPr>
            <w:r>
              <w:t>Итого</w:t>
            </w:r>
          </w:p>
        </w:tc>
      </w:tr>
      <w:tr w:rsidR="00207FB1" w:rsidTr="00207FB1">
        <w:trPr>
          <w:trHeight w:val="4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4264,1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2228,1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2228,1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FB1" w:rsidRDefault="00207FB1">
            <w:pPr>
              <w:jc w:val="both"/>
            </w:pPr>
            <w:r>
              <w:t>14955,8</w:t>
            </w:r>
          </w:p>
        </w:tc>
      </w:tr>
      <w:tr w:rsidR="00207FB1" w:rsidTr="00207FB1">
        <w:trPr>
          <w:trHeight w:val="4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r>
              <w:t>Целевые индикаторы муниципальной программы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Default="00207FB1">
            <w:pPr>
              <w:ind w:firstLine="459"/>
              <w:jc w:val="both"/>
            </w:pPr>
            <w:r>
              <w:t xml:space="preserve">Число субъектов МСП на 10 </w:t>
            </w:r>
            <w:proofErr w:type="spellStart"/>
            <w:r>
              <w:t>тыс</w:t>
            </w:r>
            <w:proofErr w:type="gramStart"/>
            <w:r>
              <w:t>.ч</w:t>
            </w:r>
            <w:proofErr w:type="gramEnd"/>
            <w:r>
              <w:t>еловек</w:t>
            </w:r>
            <w:proofErr w:type="spellEnd"/>
            <w:r>
              <w:t xml:space="preserve"> населения – 300 ед.</w:t>
            </w:r>
          </w:p>
          <w:p w:rsidR="00207FB1" w:rsidRDefault="00207FB1">
            <w:pPr>
              <w:ind w:firstLine="459"/>
              <w:jc w:val="both"/>
            </w:pPr>
            <w:r>
              <w:t>Число субъектов МСП – 2245 ед.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 – 27%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Среднесписочная численность работников (без внешних совместителей) малых предприятий – 3400 чел.</w:t>
            </w:r>
          </w:p>
          <w:p w:rsidR="00207FB1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</w:pPr>
            <w:r>
              <w:t>Среднесписочная численность работников (без внешних совместителей) средних предприятий – 1300 чел.</w:t>
            </w:r>
          </w:p>
          <w:p w:rsidR="00207FB1" w:rsidRDefault="00207FB1">
            <w:pPr>
              <w:ind w:firstLine="459"/>
              <w:jc w:val="both"/>
            </w:pPr>
            <w:r>
              <w:t>Количество хозяйствующих субъектов, осуществляющих розничную торговлю -  1268 ед.</w:t>
            </w:r>
          </w:p>
          <w:p w:rsidR="00207FB1" w:rsidRDefault="00207FB1">
            <w:pPr>
              <w:ind w:firstLine="459"/>
              <w:jc w:val="both"/>
            </w:pPr>
            <w:r>
              <w:t>Количество торговых объектов - 315 ед.</w:t>
            </w:r>
          </w:p>
        </w:tc>
      </w:tr>
    </w:tbl>
    <w:p w:rsidR="00F77671" w:rsidRDefault="00F77671"/>
    <w:sectPr w:rsidR="00F77671" w:rsidSect="00207F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6F9F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428A3"/>
    <w:multiLevelType w:val="hybridMultilevel"/>
    <w:tmpl w:val="B4A4A23E"/>
    <w:lvl w:ilvl="0" w:tplc="43604E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1"/>
    <w:rsid w:val="00207FB1"/>
    <w:rsid w:val="00657893"/>
    <w:rsid w:val="00F7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Амлиханова Ольга Викторовна</dc:creator>
  <cp:lastModifiedBy>Амлиханова Ольга Викторовна</cp:lastModifiedBy>
  <cp:revision>1</cp:revision>
  <dcterms:created xsi:type="dcterms:W3CDTF">2022-11-14T05:20:00Z</dcterms:created>
  <dcterms:modified xsi:type="dcterms:W3CDTF">2022-11-14T05:24:00Z</dcterms:modified>
</cp:coreProperties>
</file>